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D" w:rsidRPr="001058EF" w:rsidRDefault="000E532D" w:rsidP="000E532D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E532D" w:rsidRDefault="000E532D" w:rsidP="000E532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0E532D" w:rsidRDefault="000E532D" w:rsidP="000E532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0E532D" w:rsidRPr="00004A39" w:rsidRDefault="000E532D" w:rsidP="000E532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0E532D" w:rsidRPr="00692F7B" w:rsidRDefault="000E532D" w:rsidP="000E532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0E532D" w:rsidRPr="00177F49" w:rsidRDefault="000E532D" w:rsidP="000E532D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2A3E9E">
        <w:rPr>
          <w:rFonts w:ascii="Times New Roman" w:hAnsi="Times New Roman"/>
          <w:b/>
          <w:sz w:val="28"/>
          <w:szCs w:val="28"/>
        </w:rPr>
        <w:t xml:space="preserve">Минимальная информация, которая должна содержаться в </w:t>
      </w:r>
      <w:r>
        <w:rPr>
          <w:rFonts w:ascii="Times New Roman" w:hAnsi="Times New Roman"/>
          <w:b/>
          <w:sz w:val="28"/>
          <w:szCs w:val="28"/>
        </w:rPr>
        <w:t>к</w:t>
      </w:r>
      <w:r w:rsidRPr="002A3E9E">
        <w:rPr>
          <w:rFonts w:ascii="Times New Roman" w:hAnsi="Times New Roman"/>
          <w:b/>
          <w:sz w:val="28"/>
          <w:szCs w:val="28"/>
        </w:rPr>
        <w:t xml:space="preserve">арточке (документе) регистрации </w:t>
      </w:r>
      <w:r>
        <w:rPr>
          <w:rFonts w:ascii="Times New Roman" w:hAnsi="Times New Roman"/>
          <w:b/>
          <w:sz w:val="28"/>
          <w:szCs w:val="28"/>
        </w:rPr>
        <w:t xml:space="preserve">в рамках публичного предложения облигаций, выпущенных МПУ </w:t>
      </w:r>
    </w:p>
    <w:p w:rsidR="000E532D" w:rsidRPr="00177F49" w:rsidRDefault="000E532D" w:rsidP="000E532D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177F49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                    </w:t>
      </w:r>
    </w:p>
    <w:tbl>
      <w:tblPr>
        <w:tblW w:w="9781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9271"/>
      </w:tblGrid>
      <w:tr w:rsidR="000E532D" w:rsidRPr="00177F49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ОТВЕТСТВЕННЫЕ ЛИЦА </w:t>
            </w:r>
          </w:p>
        </w:tc>
      </w:tr>
      <w:tr w:rsidR="000E532D" w:rsidRPr="00C2302F" w:rsidTr="006366DA">
        <w:trPr>
          <w:trHeight w:val="1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1.1.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687EB6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 xml:space="preserve">Указать все лица, ответственные за включенные в карточку регистрации сведения, и, в зависимости от случая, лица, ответственные только за ее определенные части, с соответствующими уточнениями. В случае физических лиц, включая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орган,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представительных и правомочных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>органов эмитентов, указать их фамилию, имя и должность; в случае юридических лиц - наименование, IDNO и юридический адрес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1.2.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687EB6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3E9E">
              <w:rPr>
                <w:rFonts w:ascii="Times New Roman" w:hAnsi="Times New Roman"/>
                <w:sz w:val="28"/>
                <w:szCs w:val="28"/>
              </w:rPr>
              <w:t>Декларация лиц, ответственных за составление карточки регистрации, и, в зависимости от случая, декларация лиц, ответственных только за определенные части данного документа, о том, что после принятия всех разумных мер в этих целях, информация, включенная в документ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>/часть документа регистрации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(уточнить), по их сведениям, соответствует действительности и в нем не умалчивается информация, которая могла бы существенно повлиять на содержание документа</w:t>
            </w:r>
            <w:proofErr w:type="gram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регистрации.</w:t>
            </w:r>
          </w:p>
        </w:tc>
      </w:tr>
      <w:tr w:rsidR="000E532D" w:rsidRPr="00177F49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b/>
                <w:bCs/>
                <w:sz w:val="28"/>
                <w:szCs w:val="28"/>
              </w:rPr>
              <w:t>ФАКТОРЫ РИСКА</w:t>
            </w: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 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687EB6" w:rsidRDefault="000E532D" w:rsidP="006366DA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>Указать в разделе под названием „факторы риска” факторы риска, которые могли бы повлиять на способность эмитента выполнить связанные с его ценными бумагами обязательства перед инвесторами.</w:t>
            </w:r>
          </w:p>
        </w:tc>
      </w:tr>
      <w:tr w:rsidR="000E532D" w:rsidRPr="00177F49" w:rsidTr="006366DA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ОБ ЭМИТЕНТЕ 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3.1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Законное наименование эмитента и краткое описание его позиции в рамках национального управления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3.2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 и географическое расположение эмитента, его правовая форма, а также адрес и номер контактного телефона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3.3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описание системы управления эмитентом, включая уточнения о его органе управления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 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3.4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экономики эмитента, в особенности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:rsidR="000E532D" w:rsidRPr="00177F49" w:rsidRDefault="000E532D" w:rsidP="006366D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(a)  </w:t>
            </w:r>
            <w:r>
              <w:rPr>
                <w:rFonts w:ascii="Times New Roman" w:hAnsi="Times New Roman"/>
                <w:sz w:val="28"/>
                <w:szCs w:val="28"/>
              </w:rPr>
              <w:t>структуры его доходов, с детализацией главных источников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0E532D" w:rsidRPr="00177F49" w:rsidRDefault="000E532D" w:rsidP="006366D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(b)  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 бюджета в последние два бюджетных года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3.5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Недавние релевантные события для оценки платежеспособности эмитента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0E532D" w:rsidRPr="00177F49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Style w:val="boldface"/>
                <w:rFonts w:ascii="Times New Roman" w:hAnsi="Times New Roman"/>
                <w:b/>
                <w:sz w:val="28"/>
                <w:szCs w:val="28"/>
              </w:rPr>
              <w:t>ПУБЛИЧНЫЕ ФИНАНСЫ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4.1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rm"/>
              <w:spacing w:before="0" w:beforeAutospacing="0" w:after="0" w:afterAutospacing="0"/>
              <w:rPr>
                <w:rFonts w:eastAsia="Calibri"/>
                <w:sz w:val="28"/>
                <w:szCs w:val="28"/>
                <w:lang w:val="ro-RO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Следующая информация за последние два бюджетных года, предшествующих дате составления карточки регистрации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:</w:t>
            </w:r>
          </w:p>
          <w:p w:rsidR="000E532D" w:rsidRPr="00177F49" w:rsidRDefault="000E532D" w:rsidP="006366DA">
            <w:pPr>
              <w:pStyle w:val="norm"/>
              <w:spacing w:before="0" w:beforeAutospacing="0" w:after="0" w:afterAutospacing="0"/>
              <w:rPr>
                <w:rFonts w:eastAsia="Calibri"/>
                <w:sz w:val="28"/>
                <w:szCs w:val="28"/>
                <w:lang w:val="ro-RO" w:eastAsia="en-US"/>
              </w:rPr>
            </w:pP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(a)  </w:t>
            </w:r>
            <w:r>
              <w:rPr>
                <w:rFonts w:eastAsia="Calibri"/>
                <w:sz w:val="28"/>
                <w:szCs w:val="28"/>
                <w:lang w:eastAsia="en-US"/>
              </w:rPr>
              <w:t>налоговая и бюджетная системы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;</w:t>
            </w:r>
          </w:p>
          <w:p w:rsidR="000E532D" w:rsidRPr="00177F49" w:rsidRDefault="000E532D" w:rsidP="006366DA">
            <w:pPr>
              <w:pStyle w:val="norm"/>
              <w:spacing w:before="0" w:beforeAutospacing="0" w:after="0" w:afterAutospacing="0"/>
              <w:rPr>
                <w:rFonts w:eastAsia="Calibri"/>
                <w:sz w:val="28"/>
                <w:szCs w:val="28"/>
                <w:lang w:val="ro-RO" w:eastAsia="en-US"/>
              </w:rPr>
            </w:pP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(b)  </w:t>
            </w:r>
            <w:r>
              <w:rPr>
                <w:rFonts w:eastAsia="Calibri"/>
                <w:sz w:val="28"/>
                <w:szCs w:val="28"/>
                <w:lang w:eastAsia="en-US"/>
              </w:rPr>
              <w:t>чистый публичный долг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включая обобщенное представление истории долга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структуры платежей по невозвращенным суммам 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с указанием долгов с остаточным сроком менее одного года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eastAsia="en-US"/>
              </w:rPr>
              <w:t>и выплат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а также частей долга, указанных в национальной валюте и в сметах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;</w:t>
            </w:r>
          </w:p>
          <w:p w:rsidR="000E532D" w:rsidRPr="00177F49" w:rsidRDefault="000E532D" w:rsidP="006366DA">
            <w:pPr>
              <w:pStyle w:val="norm"/>
              <w:spacing w:before="0" w:beforeAutospacing="0" w:after="0" w:afterAutospacing="0"/>
              <w:rPr>
                <w:rFonts w:eastAsia="Calibri"/>
                <w:sz w:val="28"/>
                <w:szCs w:val="28"/>
                <w:lang w:val="ro-RO" w:eastAsia="en-US"/>
              </w:rPr>
            </w:pP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(c)  </w:t>
            </w:r>
            <w:r>
              <w:rPr>
                <w:rFonts w:eastAsia="Calibri"/>
                <w:sz w:val="28"/>
                <w:szCs w:val="28"/>
                <w:lang w:eastAsia="en-US"/>
              </w:rPr>
              <w:t>финансовое положение и ресурсы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включая свободные ликвидные депозиты в национальной валюте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;</w:t>
            </w:r>
          </w:p>
          <w:p w:rsidR="000E532D" w:rsidRPr="00177F49" w:rsidRDefault="000E532D" w:rsidP="006366DA">
            <w:pPr>
              <w:pStyle w:val="norm"/>
              <w:spacing w:before="0" w:beforeAutospacing="0" w:after="0" w:afterAutospacing="0"/>
              <w:rPr>
                <w:rFonts w:eastAsia="Calibri"/>
                <w:sz w:val="28"/>
                <w:szCs w:val="28"/>
                <w:lang w:val="ro-RO" w:eastAsia="en-US"/>
              </w:rPr>
            </w:pP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(d)  </w:t>
            </w:r>
            <w:r>
              <w:rPr>
                <w:rFonts w:eastAsia="Calibri"/>
                <w:sz w:val="28"/>
                <w:szCs w:val="28"/>
                <w:lang w:eastAsia="en-US"/>
              </w:rPr>
              <w:t>доходы и расходы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.</w:t>
            </w:r>
          </w:p>
          <w:p w:rsidR="000E532D" w:rsidRPr="00C2302F" w:rsidRDefault="000E532D" w:rsidP="006366DA">
            <w:pPr>
              <w:pStyle w:val="nor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Описание процедур аудита и внешней независимой проверки счетов эмитента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.</w:t>
            </w:r>
          </w:p>
        </w:tc>
      </w:tr>
      <w:tr w:rsidR="000E532D" w:rsidRPr="00177F49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Style w:val="boldface"/>
                <w:rFonts w:ascii="Times New Roman" w:hAnsi="Times New Roman"/>
                <w:b/>
                <w:sz w:val="28"/>
                <w:szCs w:val="28"/>
              </w:rPr>
              <w:t>СУЩЕСТВЕННЫЕ ИЗМЕНЕНИЯ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5.1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C2302F" w:rsidRDefault="000E532D" w:rsidP="006366DA">
            <w:pPr>
              <w:pStyle w:val="norm"/>
              <w:spacing w:before="0" w:beforeAutospacing="0" w:after="0" w:afterAutospacing="0"/>
              <w:rPr>
                <w:rStyle w:val="boldface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Любое существенное изменение информации, предоставленной на основании пункта 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внесенное в конце последнего бюджетного года, или адекватная отрицательная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декларация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поэтому поводу</w:t>
            </w:r>
            <w:r w:rsidRPr="00177F49">
              <w:rPr>
                <w:rFonts w:eastAsia="Calibri"/>
                <w:sz w:val="28"/>
                <w:szCs w:val="28"/>
                <w:lang w:val="ro-RO" w:eastAsia="en-US"/>
              </w:rPr>
              <w:t>.</w:t>
            </w:r>
          </w:p>
        </w:tc>
      </w:tr>
      <w:tr w:rsidR="000E532D" w:rsidRPr="00177F49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Style w:val="boldface"/>
                <w:rFonts w:ascii="Times New Roman" w:hAnsi="Times New Roman"/>
                <w:b/>
                <w:sz w:val="28"/>
                <w:szCs w:val="28"/>
              </w:rPr>
              <w:t>СУДЕБНЫЕ И АРБИТРАЖНЫЕ ПРОЦЕДУРЫ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Style w:val="boldface"/>
                <w:b/>
                <w:sz w:val="28"/>
                <w:szCs w:val="28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6.1</w:t>
            </w:r>
            <w:r w:rsidRPr="00177F49">
              <w:rPr>
                <w:rStyle w:val="boldfac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любой правительственной, судебной или арбитражной процедуре, по меньшей мере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(включая любую такую незавершенную или потенциальную процедуру о которой известно эмитенту) за </w:t>
            </w:r>
            <w:proofErr w:type="gramStart"/>
            <w:r w:rsidRPr="002A3E9E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12 месяцев, которая могла бы повлиять или недавно существенно повлияла на финансовое положение эмитента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соответствующая отрицательная декларация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Style w:val="boldface"/>
                <w:b/>
                <w:sz w:val="28"/>
                <w:szCs w:val="28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6.2</w:t>
            </w:r>
            <w:r w:rsidRPr="00177F49">
              <w:rPr>
                <w:rStyle w:val="boldfac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возможном иммунитете эмитента в случае судебных процедур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ДЕКЛАРАЦИИ ЭКСПЕРТОВ И ДЕКЛАРАЦИИ ИНТЕРЕСОВ 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 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 xml:space="preserve">В случае, когда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карточка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регистрации содержит декларацию или отчет, присваиваемые лицу, действующему в качестве эксперта, - указать фамилию, рабочий адрес и квалификацию данного лица. Если отчет или декларация были составлены по заявлению эмитента, прилагается </w:t>
            </w:r>
            <w:proofErr w:type="gramStart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декларация, подтверждающая 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данные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>документы были</w:t>
            </w:r>
            <w:proofErr w:type="gram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включены, в соответствующей форме и в определенном контексте, с согласия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соответствующего лица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Известная эмитенту информация о любых интересах, способных повлиять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независимость эксперта в процессе составления отчета.</w:t>
            </w:r>
          </w:p>
        </w:tc>
      </w:tr>
      <w:tr w:rsidR="000E532D" w:rsidRPr="00177F49" w:rsidTr="00636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8.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ОБНАРОДОВАННЫЕ ДОКУМЕНТЫ </w:t>
            </w:r>
          </w:p>
        </w:tc>
      </w:tr>
      <w:tr w:rsidR="000E532D" w:rsidRPr="00C2302F" w:rsidTr="006366D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 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2D" w:rsidRPr="002A3E9E" w:rsidRDefault="000E532D" w:rsidP="006366DA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>Декларация, подтверждающая что, в период, на протяжении которого действителен документ регистрации, можно ознакомиться, в зависимости от случая, со следующими документами (или их копиями, заверенными эмитентом):</w:t>
            </w:r>
          </w:p>
          <w:p w:rsidR="000E532D" w:rsidRPr="00C2302F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(a) </w:t>
            </w:r>
            <w:r>
              <w:rPr>
                <w:rFonts w:ascii="Times New Roman" w:hAnsi="Times New Roman"/>
                <w:sz w:val="28"/>
                <w:szCs w:val="28"/>
              </w:rPr>
              <w:t>годовые и аудиторские отчеты эмитента за последние два бюджетных года и текущий бюджетный год</w:t>
            </w:r>
            <w:r w:rsidRPr="00C230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532D" w:rsidRPr="00656711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(b)  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>все отчеты</w:t>
            </w:r>
            <w:r>
              <w:rPr>
                <w:rFonts w:ascii="Times New Roman" w:hAnsi="Times New Roman"/>
                <w:sz w:val="28"/>
                <w:szCs w:val="28"/>
              </w:rPr>
              <w:t>, корреспонденция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и иные документы, оценки и декларации, составленные экспертами по требованию эмитента, из которых определенные части включены или указаны в документе регистрации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0E532D" w:rsidRPr="00177F49" w:rsidRDefault="000E532D" w:rsidP="006366DA">
            <w:pPr>
              <w:pStyle w:val="NoSpacing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>Указать место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где можно ознакомиться, на физическом носителе или в электронной форме, с вышеуказанными документами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0E532D" w:rsidRDefault="000E532D">
      <w:bookmarkStart w:id="0" w:name="_GoBack"/>
      <w:bookmarkEnd w:id="0"/>
    </w:p>
    <w:sectPr w:rsidR="000E5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D"/>
    <w:rsid w:val="000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2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3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0E532D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0E5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face">
    <w:name w:val="boldface"/>
    <w:basedOn w:val="DefaultParagraphFont"/>
    <w:rsid w:val="000E5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2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3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0E532D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0E5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face">
    <w:name w:val="boldface"/>
    <w:basedOn w:val="DefaultParagraphFont"/>
    <w:rsid w:val="000E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2018-05-31T11:24:00Z</dcterms:created>
  <dcterms:modified xsi:type="dcterms:W3CDTF">2018-05-31T11:24:00Z</dcterms:modified>
</cp:coreProperties>
</file>